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B8F4E" w14:textId="29F2AD4A" w:rsidR="002555D5" w:rsidRPr="00455781" w:rsidRDefault="004E609E" w:rsidP="0030138B">
      <w:pPr>
        <w:rPr>
          <w:b/>
          <w:bCs/>
          <w:sz w:val="28"/>
          <w:szCs w:val="28"/>
        </w:rPr>
      </w:pPr>
      <w:r w:rsidRPr="00455781">
        <w:rPr>
          <w:b/>
          <w:bCs/>
          <w:sz w:val="28"/>
          <w:szCs w:val="28"/>
        </w:rPr>
        <w:t xml:space="preserve">Clarification of Alternate Pricing for </w:t>
      </w:r>
      <w:r w:rsidR="00A227DC" w:rsidRPr="00455781">
        <w:rPr>
          <w:b/>
          <w:bCs/>
          <w:sz w:val="28"/>
          <w:szCs w:val="28"/>
        </w:rPr>
        <w:t xml:space="preserve">Asphalt Pavement Crack to be sealed </w:t>
      </w:r>
      <w:r w:rsidR="00B800E8">
        <w:rPr>
          <w:b/>
          <w:bCs/>
          <w:sz w:val="28"/>
          <w:szCs w:val="28"/>
        </w:rPr>
        <w:t xml:space="preserve">– Hot Pour Method, </w:t>
      </w:r>
      <w:r w:rsidRPr="00455781">
        <w:rPr>
          <w:b/>
          <w:bCs/>
          <w:sz w:val="28"/>
          <w:szCs w:val="28"/>
        </w:rPr>
        <w:t xml:space="preserve">and additional Alternate Bid for </w:t>
      </w:r>
      <w:r w:rsidR="00B800E8">
        <w:rPr>
          <w:b/>
          <w:bCs/>
          <w:sz w:val="28"/>
          <w:szCs w:val="28"/>
        </w:rPr>
        <w:t>Emulsified Asphalt/Fog Coat Sealer – Hot Pour Method</w:t>
      </w:r>
      <w:r w:rsidR="00A227DC" w:rsidRPr="00455781">
        <w:rPr>
          <w:b/>
          <w:bCs/>
          <w:sz w:val="28"/>
          <w:szCs w:val="28"/>
        </w:rPr>
        <w:t>.</w:t>
      </w:r>
    </w:p>
    <w:p w14:paraId="55A92B9B" w14:textId="55FAAA74" w:rsidR="004E609E" w:rsidRPr="00455781" w:rsidRDefault="004E609E" w:rsidP="0030138B">
      <w:pPr>
        <w:rPr>
          <w:b/>
          <w:bCs/>
          <w:sz w:val="20"/>
          <w:szCs w:val="20"/>
        </w:rPr>
      </w:pPr>
    </w:p>
    <w:p w14:paraId="0C6A197B" w14:textId="2EEDF0AB" w:rsidR="004E609E" w:rsidRDefault="004E609E" w:rsidP="0030138B">
      <w:pPr>
        <w:rPr>
          <w:sz w:val="20"/>
          <w:szCs w:val="20"/>
        </w:rPr>
      </w:pPr>
      <w:r>
        <w:rPr>
          <w:sz w:val="20"/>
          <w:szCs w:val="20"/>
        </w:rPr>
        <w:t>We wanted to make clear which alternate material is applicable to which pricing on the “Additional Responses” bid page</w:t>
      </w:r>
    </w:p>
    <w:p w14:paraId="570C1F98" w14:textId="0724EE7A" w:rsidR="004E609E" w:rsidRDefault="004E609E" w:rsidP="0030138B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4E609E" w14:paraId="74D7C327" w14:textId="77777777" w:rsidTr="004E609E">
        <w:tc>
          <w:tcPr>
            <w:tcW w:w="2517" w:type="dxa"/>
          </w:tcPr>
          <w:p w14:paraId="0C5E4572" w14:textId="0296331A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2517" w:type="dxa"/>
          </w:tcPr>
          <w:p w14:paraId="179AE20F" w14:textId="2D231562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Aggregate Quantity</w:t>
            </w:r>
          </w:p>
        </w:tc>
        <w:tc>
          <w:tcPr>
            <w:tcW w:w="2518" w:type="dxa"/>
          </w:tcPr>
          <w:p w14:paraId="2BDF2368" w14:textId="03CB9027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Price</w:t>
            </w:r>
          </w:p>
        </w:tc>
        <w:tc>
          <w:tcPr>
            <w:tcW w:w="2518" w:type="dxa"/>
          </w:tcPr>
          <w:p w14:paraId="2A5E0AF9" w14:textId="233F0CF0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</w:t>
            </w:r>
          </w:p>
        </w:tc>
      </w:tr>
      <w:tr w:rsidR="004E609E" w14:paraId="2A1804C8" w14:textId="77777777" w:rsidTr="004E609E">
        <w:tc>
          <w:tcPr>
            <w:tcW w:w="2517" w:type="dxa"/>
          </w:tcPr>
          <w:p w14:paraId="1466A110" w14:textId="32F9ACF5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#1-1</w:t>
            </w:r>
          </w:p>
        </w:tc>
        <w:tc>
          <w:tcPr>
            <w:tcW w:w="2517" w:type="dxa"/>
          </w:tcPr>
          <w:p w14:paraId="403D99E3" w14:textId="2C0FABF9" w:rsidR="004E609E" w:rsidRDefault="00FB400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18" w:type="dxa"/>
          </w:tcPr>
          <w:p w14:paraId="1645605A" w14:textId="70C68541" w:rsidR="00C52FAD" w:rsidRDefault="00FB400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  <w:r w:rsidR="006324C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/LF</w:t>
            </w:r>
          </w:p>
        </w:tc>
        <w:tc>
          <w:tcPr>
            <w:tcW w:w="2518" w:type="dxa"/>
          </w:tcPr>
          <w:p w14:paraId="7E8E09B9" w14:textId="5FF3CE6F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PG Binder &amp; Fibers</w:t>
            </w:r>
          </w:p>
        </w:tc>
      </w:tr>
      <w:tr w:rsidR="004E609E" w14:paraId="6F46A30A" w14:textId="77777777" w:rsidTr="004E609E">
        <w:tc>
          <w:tcPr>
            <w:tcW w:w="2517" w:type="dxa"/>
          </w:tcPr>
          <w:p w14:paraId="767C28D2" w14:textId="42E3780D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#1-2</w:t>
            </w:r>
          </w:p>
        </w:tc>
        <w:tc>
          <w:tcPr>
            <w:tcW w:w="2517" w:type="dxa"/>
          </w:tcPr>
          <w:p w14:paraId="1436FB06" w14:textId="06F00A32" w:rsidR="004E609E" w:rsidRDefault="006324C6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193300</w:t>
            </w:r>
          </w:p>
        </w:tc>
        <w:tc>
          <w:tcPr>
            <w:tcW w:w="2518" w:type="dxa"/>
          </w:tcPr>
          <w:p w14:paraId="1C48DD0A" w14:textId="0B6230B6" w:rsidR="00C52FAD" w:rsidRDefault="00FB400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C8110E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/LB</w:t>
            </w:r>
          </w:p>
        </w:tc>
        <w:tc>
          <w:tcPr>
            <w:tcW w:w="2518" w:type="dxa"/>
          </w:tcPr>
          <w:p w14:paraId="32548387" w14:textId="5D539508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PG Binder &amp; Fibers</w:t>
            </w:r>
          </w:p>
        </w:tc>
      </w:tr>
      <w:tr w:rsidR="004E609E" w14:paraId="1E7C3659" w14:textId="77777777" w:rsidTr="004E609E">
        <w:tc>
          <w:tcPr>
            <w:tcW w:w="2517" w:type="dxa"/>
          </w:tcPr>
          <w:p w14:paraId="03E99E0A" w14:textId="6A90470F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#1-3</w:t>
            </w:r>
          </w:p>
        </w:tc>
        <w:tc>
          <w:tcPr>
            <w:tcW w:w="2517" w:type="dxa"/>
          </w:tcPr>
          <w:p w14:paraId="34608C39" w14:textId="6A81B69B" w:rsidR="004E609E" w:rsidRDefault="006324C6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2518" w:type="dxa"/>
          </w:tcPr>
          <w:p w14:paraId="76F02F16" w14:textId="483AE4C4" w:rsidR="00C52FAD" w:rsidRDefault="00C8110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  <w:r w:rsidR="00FB400E">
              <w:rPr>
                <w:sz w:val="20"/>
                <w:szCs w:val="20"/>
              </w:rPr>
              <w:t>/Gal</w:t>
            </w:r>
          </w:p>
        </w:tc>
        <w:tc>
          <w:tcPr>
            <w:tcW w:w="2518" w:type="dxa"/>
          </w:tcPr>
          <w:p w14:paraId="774B4AA9" w14:textId="7042D882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PG Binder &amp; Fibers</w:t>
            </w:r>
          </w:p>
        </w:tc>
      </w:tr>
      <w:tr w:rsidR="004E609E" w14:paraId="6F536414" w14:textId="77777777" w:rsidTr="004E609E">
        <w:tc>
          <w:tcPr>
            <w:tcW w:w="2517" w:type="dxa"/>
          </w:tcPr>
          <w:p w14:paraId="1E3DBF0A" w14:textId="1E168DBB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#1-1</w:t>
            </w:r>
          </w:p>
        </w:tc>
        <w:tc>
          <w:tcPr>
            <w:tcW w:w="2517" w:type="dxa"/>
          </w:tcPr>
          <w:p w14:paraId="41D699C8" w14:textId="55245C05" w:rsidR="004E609E" w:rsidRDefault="00FB400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18" w:type="dxa"/>
          </w:tcPr>
          <w:p w14:paraId="60D65B81" w14:textId="082A6AAB" w:rsidR="004E609E" w:rsidRDefault="00C52FAD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  <w:r w:rsidR="00C8110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/LF</w:t>
            </w:r>
          </w:p>
        </w:tc>
        <w:tc>
          <w:tcPr>
            <w:tcW w:w="2518" w:type="dxa"/>
          </w:tcPr>
          <w:p w14:paraId="1A815981" w14:textId="40E8AB89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Polymer &amp; Crumb Rubber Modified Binder &amp; Fibers (PCRM)</w:t>
            </w:r>
          </w:p>
        </w:tc>
      </w:tr>
      <w:tr w:rsidR="004E609E" w14:paraId="10713205" w14:textId="77777777" w:rsidTr="004E609E">
        <w:tc>
          <w:tcPr>
            <w:tcW w:w="2517" w:type="dxa"/>
          </w:tcPr>
          <w:p w14:paraId="6D3358A3" w14:textId="09CEE518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#1-2</w:t>
            </w:r>
          </w:p>
        </w:tc>
        <w:tc>
          <w:tcPr>
            <w:tcW w:w="2517" w:type="dxa"/>
          </w:tcPr>
          <w:p w14:paraId="65DC4B57" w14:textId="2B2FF0FD" w:rsidR="004E609E" w:rsidRDefault="00C8110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193300</w:t>
            </w:r>
          </w:p>
        </w:tc>
        <w:tc>
          <w:tcPr>
            <w:tcW w:w="2518" w:type="dxa"/>
          </w:tcPr>
          <w:p w14:paraId="4F43389F" w14:textId="5B4C4882" w:rsidR="004E609E" w:rsidRDefault="00C52FAD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C8110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>/LB</w:t>
            </w:r>
          </w:p>
        </w:tc>
        <w:tc>
          <w:tcPr>
            <w:tcW w:w="2518" w:type="dxa"/>
          </w:tcPr>
          <w:p w14:paraId="60E01ACE" w14:textId="74508A9B" w:rsidR="004E609E" w:rsidRDefault="003D7A38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Polymer &amp; Crumb Rubber Modified Binder &amp; Fibers (PCRM)</w:t>
            </w:r>
          </w:p>
        </w:tc>
      </w:tr>
      <w:tr w:rsidR="004E609E" w14:paraId="573C002B" w14:textId="77777777" w:rsidTr="004E609E">
        <w:tc>
          <w:tcPr>
            <w:tcW w:w="2517" w:type="dxa"/>
          </w:tcPr>
          <w:p w14:paraId="7E3A970A" w14:textId="4FEF0146" w:rsidR="004E609E" w:rsidRDefault="004E609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#1-3</w:t>
            </w:r>
          </w:p>
        </w:tc>
        <w:tc>
          <w:tcPr>
            <w:tcW w:w="2517" w:type="dxa"/>
          </w:tcPr>
          <w:p w14:paraId="28C16853" w14:textId="128DD354" w:rsidR="004E609E" w:rsidRDefault="00C8110E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2518" w:type="dxa"/>
          </w:tcPr>
          <w:p w14:paraId="1ECBFE36" w14:textId="3328B28C" w:rsidR="004E609E" w:rsidRDefault="00C52FAD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C8110E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/Gal</w:t>
            </w:r>
          </w:p>
        </w:tc>
        <w:tc>
          <w:tcPr>
            <w:tcW w:w="2518" w:type="dxa"/>
          </w:tcPr>
          <w:p w14:paraId="12E43117" w14:textId="410EC2EF" w:rsidR="004E609E" w:rsidRDefault="003D7A38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Polymer &amp; Crumb Rubber Modified Binder &amp; Fibers (PCRM)</w:t>
            </w:r>
          </w:p>
        </w:tc>
      </w:tr>
      <w:tr w:rsidR="004E609E" w14:paraId="30D62647" w14:textId="77777777" w:rsidTr="004E609E">
        <w:tc>
          <w:tcPr>
            <w:tcW w:w="2517" w:type="dxa"/>
          </w:tcPr>
          <w:p w14:paraId="32B5CE5A" w14:textId="1010C3AB" w:rsidR="003D7A38" w:rsidRPr="00A227DC" w:rsidRDefault="003D7A38" w:rsidP="0030138B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</w:tcPr>
          <w:p w14:paraId="03BA1C47" w14:textId="42FD7225" w:rsidR="004E609E" w:rsidRPr="00A227DC" w:rsidRDefault="004E609E" w:rsidP="0030138B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</w:tcPr>
          <w:p w14:paraId="15DB9182" w14:textId="41C1CDB5" w:rsidR="004E609E" w:rsidRPr="00A227DC" w:rsidRDefault="004E609E" w:rsidP="0030138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14:paraId="2369E72B" w14:textId="37B1F99D" w:rsidR="003D7A38" w:rsidRPr="00A227DC" w:rsidRDefault="003D7A38" w:rsidP="0030138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2EDD7325" w14:textId="6CCBF212" w:rsidR="004E609E" w:rsidRDefault="004E609E" w:rsidP="0030138B">
      <w:pPr>
        <w:rPr>
          <w:sz w:val="20"/>
          <w:szCs w:val="20"/>
        </w:rPr>
      </w:pPr>
    </w:p>
    <w:p w14:paraId="49186D0A" w14:textId="30A477A7" w:rsidR="004E609E" w:rsidRPr="00455781" w:rsidRDefault="00A227DC" w:rsidP="0030138B">
      <w:pPr>
        <w:rPr>
          <w:b/>
          <w:bCs/>
          <w:sz w:val="28"/>
          <w:szCs w:val="28"/>
        </w:rPr>
      </w:pPr>
      <w:r w:rsidRPr="00455781">
        <w:rPr>
          <w:b/>
          <w:bCs/>
          <w:sz w:val="28"/>
          <w:szCs w:val="28"/>
        </w:rPr>
        <w:t>Alternate Bid for Emulsified Asphalt/Fog Coat Sealer</w:t>
      </w:r>
    </w:p>
    <w:p w14:paraId="1BB541A5" w14:textId="13A4089F" w:rsidR="00A227DC" w:rsidRPr="00EB548B" w:rsidRDefault="00A227DC" w:rsidP="0030138B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227DC" w14:paraId="2745923A" w14:textId="77777777" w:rsidTr="00A227DC">
        <w:tc>
          <w:tcPr>
            <w:tcW w:w="2517" w:type="dxa"/>
          </w:tcPr>
          <w:p w14:paraId="02F3F8FE" w14:textId="43506AA8" w:rsidR="00A227DC" w:rsidRDefault="00A227DC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2517" w:type="dxa"/>
          </w:tcPr>
          <w:p w14:paraId="64A3D71A" w14:textId="1FA7869D" w:rsidR="00A227DC" w:rsidRDefault="00A227DC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Aggregate Quantity</w:t>
            </w:r>
          </w:p>
        </w:tc>
        <w:tc>
          <w:tcPr>
            <w:tcW w:w="2518" w:type="dxa"/>
          </w:tcPr>
          <w:p w14:paraId="7C7FEE70" w14:textId="5842CB1B" w:rsidR="00A227DC" w:rsidRDefault="00A227DC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Price</w:t>
            </w:r>
          </w:p>
        </w:tc>
        <w:tc>
          <w:tcPr>
            <w:tcW w:w="2518" w:type="dxa"/>
          </w:tcPr>
          <w:p w14:paraId="52EB4868" w14:textId="67DEBF2F" w:rsidR="00A227DC" w:rsidRDefault="00A227DC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</w:t>
            </w:r>
          </w:p>
        </w:tc>
      </w:tr>
      <w:tr w:rsidR="00A227DC" w14:paraId="64714603" w14:textId="77777777" w:rsidTr="00A227DC">
        <w:tc>
          <w:tcPr>
            <w:tcW w:w="2517" w:type="dxa"/>
          </w:tcPr>
          <w:p w14:paraId="22C7C773" w14:textId="63E4540A" w:rsidR="00A227DC" w:rsidRDefault="00EB548B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#2</w:t>
            </w:r>
            <w:r w:rsidR="00455781">
              <w:rPr>
                <w:sz w:val="20"/>
                <w:szCs w:val="20"/>
              </w:rPr>
              <w:t>-1</w:t>
            </w:r>
          </w:p>
          <w:p w14:paraId="330789BF" w14:textId="321D22AB" w:rsidR="00A227DC" w:rsidRDefault="00A227DC" w:rsidP="0015475C">
            <w:pPr>
              <w:rPr>
                <w:sz w:val="20"/>
                <w:szCs w:val="20"/>
              </w:rPr>
            </w:pPr>
          </w:p>
        </w:tc>
        <w:tc>
          <w:tcPr>
            <w:tcW w:w="2517" w:type="dxa"/>
          </w:tcPr>
          <w:p w14:paraId="433C3396" w14:textId="59F35662" w:rsidR="00A227DC" w:rsidRDefault="0015475C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18" w:type="dxa"/>
          </w:tcPr>
          <w:p w14:paraId="7793DB1A" w14:textId="1A5F5094" w:rsidR="00A227DC" w:rsidRDefault="00EB548B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274AA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/SY</w:t>
            </w:r>
          </w:p>
        </w:tc>
        <w:tc>
          <w:tcPr>
            <w:tcW w:w="2518" w:type="dxa"/>
          </w:tcPr>
          <w:p w14:paraId="7E497DEF" w14:textId="02421A69" w:rsidR="00A227DC" w:rsidRDefault="00EB548B" w:rsidP="003013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Emulsified Asphalt/Fog Coat Sealer – Hot Pour Method – Per Square Yard</w:t>
            </w:r>
          </w:p>
        </w:tc>
      </w:tr>
    </w:tbl>
    <w:p w14:paraId="16EB7FA6" w14:textId="77777777" w:rsidR="00A227DC" w:rsidRDefault="00A227DC" w:rsidP="0030138B">
      <w:pPr>
        <w:rPr>
          <w:sz w:val="20"/>
          <w:szCs w:val="20"/>
        </w:rPr>
      </w:pPr>
    </w:p>
    <w:p w14:paraId="4E49339D" w14:textId="77777777" w:rsidR="004E609E" w:rsidRPr="0030138B" w:rsidRDefault="004E609E" w:rsidP="0030138B">
      <w:pPr>
        <w:rPr>
          <w:sz w:val="20"/>
          <w:szCs w:val="20"/>
        </w:rPr>
      </w:pPr>
    </w:p>
    <w:sectPr w:rsidR="004E609E" w:rsidRPr="0030138B" w:rsidSect="007B5C62">
      <w:headerReference w:type="default" r:id="rId8"/>
      <w:footerReference w:type="default" r:id="rId9"/>
      <w:pgSz w:w="12240" w:h="15840"/>
      <w:pgMar w:top="3960" w:right="1080" w:bottom="180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74287" w14:textId="77777777" w:rsidR="00333FFD" w:rsidRDefault="00333FFD" w:rsidP="00D26B1B">
      <w:r>
        <w:separator/>
      </w:r>
    </w:p>
  </w:endnote>
  <w:endnote w:type="continuationSeparator" w:id="0">
    <w:p w14:paraId="2D7CEC5B" w14:textId="77777777" w:rsidR="00333FFD" w:rsidRDefault="00333FFD" w:rsidP="00D2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ue Haas Unica Pro Light">
    <w:altName w:val="Calibri"/>
    <w:panose1 w:val="020B04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TC Caslon Long Pro">
    <w:altName w:val="Calibri"/>
    <w:panose1 w:val="020006030800000200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F19A" w14:textId="0E1AD4C4" w:rsidR="00D26B1B" w:rsidRDefault="00FB2B99">
    <w:pPr>
      <w:pStyle w:val="Footer"/>
    </w:pPr>
    <w:r w:rsidRPr="0082370B">
      <w:rPr>
        <w:noProof/>
      </w:rPr>
      <w:drawing>
        <wp:anchor distT="0" distB="0" distL="0" distR="0" simplePos="0" relativeHeight="251659264" behindDoc="0" locked="0" layoutInCell="1" allowOverlap="0" wp14:anchorId="36610AB1" wp14:editId="069D1D3D">
          <wp:simplePos x="0" y="0"/>
          <wp:positionH relativeFrom="page">
            <wp:posOffset>228600</wp:posOffset>
          </wp:positionH>
          <wp:positionV relativeFrom="page">
            <wp:posOffset>9372600</wp:posOffset>
          </wp:positionV>
          <wp:extent cx="7315200" cy="343182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us_letterhead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343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D7EA6" w14:textId="77777777" w:rsidR="00333FFD" w:rsidRDefault="00333FFD" w:rsidP="00D26B1B">
      <w:r>
        <w:separator/>
      </w:r>
    </w:p>
  </w:footnote>
  <w:footnote w:type="continuationSeparator" w:id="0">
    <w:p w14:paraId="1898EB8B" w14:textId="77777777" w:rsidR="00333FFD" w:rsidRDefault="00333FFD" w:rsidP="00D2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49AF" w14:textId="71F32947" w:rsidR="00D26B1B" w:rsidRDefault="00D26B1B">
    <w:pPr>
      <w:pStyle w:val="Header"/>
    </w:pPr>
    <w:r w:rsidRPr="0082370B">
      <w:rPr>
        <w:noProof/>
      </w:rPr>
      <w:drawing>
        <wp:anchor distT="0" distB="0" distL="0" distR="0" simplePos="0" relativeHeight="251658240" behindDoc="0" locked="0" layoutInCell="1" allowOverlap="0" wp14:anchorId="18836DA6" wp14:editId="7C04744F">
          <wp:simplePos x="0" y="0"/>
          <wp:positionH relativeFrom="page">
            <wp:posOffset>3268980</wp:posOffset>
          </wp:positionH>
          <wp:positionV relativeFrom="page">
            <wp:posOffset>228600</wp:posOffset>
          </wp:positionV>
          <wp:extent cx="1238673" cy="182880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us_logo_primary_tagline_colo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673" cy="18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F3BE0"/>
    <w:multiLevelType w:val="hybridMultilevel"/>
    <w:tmpl w:val="6D782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74900"/>
    <w:multiLevelType w:val="multilevel"/>
    <w:tmpl w:val="849AA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071A94"/>
    <w:multiLevelType w:val="hybridMultilevel"/>
    <w:tmpl w:val="4716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C236F0"/>
    <w:multiLevelType w:val="hybridMultilevel"/>
    <w:tmpl w:val="FD462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2090E"/>
    <w:multiLevelType w:val="hybridMultilevel"/>
    <w:tmpl w:val="F97494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231038">
    <w:abstractNumId w:val="4"/>
  </w:num>
  <w:num w:numId="2" w16cid:durableId="1402214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09397">
    <w:abstractNumId w:val="0"/>
  </w:num>
  <w:num w:numId="4" w16cid:durableId="266546909">
    <w:abstractNumId w:val="2"/>
  </w:num>
  <w:num w:numId="5" w16cid:durableId="664017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1B"/>
    <w:rsid w:val="0000174C"/>
    <w:rsid w:val="000143A1"/>
    <w:rsid w:val="0002753E"/>
    <w:rsid w:val="0003311F"/>
    <w:rsid w:val="00065D9F"/>
    <w:rsid w:val="000730C7"/>
    <w:rsid w:val="00075F66"/>
    <w:rsid w:val="00082271"/>
    <w:rsid w:val="00087D33"/>
    <w:rsid w:val="000C19DD"/>
    <w:rsid w:val="000E6052"/>
    <w:rsid w:val="000F0169"/>
    <w:rsid w:val="000F5FE0"/>
    <w:rsid w:val="00110AAA"/>
    <w:rsid w:val="0011772A"/>
    <w:rsid w:val="00124E2C"/>
    <w:rsid w:val="00141174"/>
    <w:rsid w:val="0015475C"/>
    <w:rsid w:val="00156264"/>
    <w:rsid w:val="001566DC"/>
    <w:rsid w:val="001578CD"/>
    <w:rsid w:val="001653BF"/>
    <w:rsid w:val="00166D5E"/>
    <w:rsid w:val="001926DB"/>
    <w:rsid w:val="001B6588"/>
    <w:rsid w:val="001E431F"/>
    <w:rsid w:val="001E5056"/>
    <w:rsid w:val="001F08CD"/>
    <w:rsid w:val="001F14EF"/>
    <w:rsid w:val="002043AC"/>
    <w:rsid w:val="00212C8B"/>
    <w:rsid w:val="00230E1A"/>
    <w:rsid w:val="00234858"/>
    <w:rsid w:val="002351F2"/>
    <w:rsid w:val="00235D8F"/>
    <w:rsid w:val="00247978"/>
    <w:rsid w:val="00254A50"/>
    <w:rsid w:val="002555D5"/>
    <w:rsid w:val="0026357F"/>
    <w:rsid w:val="0030138B"/>
    <w:rsid w:val="003059C2"/>
    <w:rsid w:val="00320FAE"/>
    <w:rsid w:val="00333FFD"/>
    <w:rsid w:val="00347035"/>
    <w:rsid w:val="003544EB"/>
    <w:rsid w:val="00357048"/>
    <w:rsid w:val="00361FAB"/>
    <w:rsid w:val="00367CE1"/>
    <w:rsid w:val="003765E5"/>
    <w:rsid w:val="003C1AD6"/>
    <w:rsid w:val="003D00DE"/>
    <w:rsid w:val="003D3823"/>
    <w:rsid w:val="003D66F2"/>
    <w:rsid w:val="003D7A38"/>
    <w:rsid w:val="003E48BA"/>
    <w:rsid w:val="003F7136"/>
    <w:rsid w:val="00421079"/>
    <w:rsid w:val="004520A4"/>
    <w:rsid w:val="00453104"/>
    <w:rsid w:val="00455781"/>
    <w:rsid w:val="00475EE9"/>
    <w:rsid w:val="00494487"/>
    <w:rsid w:val="004C482A"/>
    <w:rsid w:val="004D320E"/>
    <w:rsid w:val="004D45C0"/>
    <w:rsid w:val="004E609E"/>
    <w:rsid w:val="00511746"/>
    <w:rsid w:val="005123CA"/>
    <w:rsid w:val="0052210A"/>
    <w:rsid w:val="00524293"/>
    <w:rsid w:val="00530294"/>
    <w:rsid w:val="00551F9B"/>
    <w:rsid w:val="00552448"/>
    <w:rsid w:val="00553661"/>
    <w:rsid w:val="0056403F"/>
    <w:rsid w:val="005732EE"/>
    <w:rsid w:val="00573D04"/>
    <w:rsid w:val="005958CC"/>
    <w:rsid w:val="005A4C6C"/>
    <w:rsid w:val="005A4ED2"/>
    <w:rsid w:val="005B56B9"/>
    <w:rsid w:val="005D0911"/>
    <w:rsid w:val="005D194B"/>
    <w:rsid w:val="0061307C"/>
    <w:rsid w:val="00624ABD"/>
    <w:rsid w:val="00626A9A"/>
    <w:rsid w:val="006324C6"/>
    <w:rsid w:val="00647CB4"/>
    <w:rsid w:val="00674ACA"/>
    <w:rsid w:val="00680AE5"/>
    <w:rsid w:val="006A0089"/>
    <w:rsid w:val="00730587"/>
    <w:rsid w:val="0074007D"/>
    <w:rsid w:val="00760820"/>
    <w:rsid w:val="00782435"/>
    <w:rsid w:val="00787F7A"/>
    <w:rsid w:val="007B4A33"/>
    <w:rsid w:val="007B5C62"/>
    <w:rsid w:val="007B6148"/>
    <w:rsid w:val="007D3E9E"/>
    <w:rsid w:val="007D5F95"/>
    <w:rsid w:val="007F0736"/>
    <w:rsid w:val="00813459"/>
    <w:rsid w:val="0082370B"/>
    <w:rsid w:val="008679DA"/>
    <w:rsid w:val="008C5773"/>
    <w:rsid w:val="008C7480"/>
    <w:rsid w:val="008D29A6"/>
    <w:rsid w:val="008E2016"/>
    <w:rsid w:val="008F26C7"/>
    <w:rsid w:val="00923FE9"/>
    <w:rsid w:val="009274AA"/>
    <w:rsid w:val="00974541"/>
    <w:rsid w:val="00990C46"/>
    <w:rsid w:val="00991CBD"/>
    <w:rsid w:val="009A33BF"/>
    <w:rsid w:val="009B372E"/>
    <w:rsid w:val="009D1B4A"/>
    <w:rsid w:val="009D269C"/>
    <w:rsid w:val="009D37C6"/>
    <w:rsid w:val="00A023B3"/>
    <w:rsid w:val="00A025E8"/>
    <w:rsid w:val="00A07A1D"/>
    <w:rsid w:val="00A227DC"/>
    <w:rsid w:val="00A2541F"/>
    <w:rsid w:val="00A261FF"/>
    <w:rsid w:val="00A307C3"/>
    <w:rsid w:val="00A51728"/>
    <w:rsid w:val="00A51D58"/>
    <w:rsid w:val="00A73C64"/>
    <w:rsid w:val="00A76E04"/>
    <w:rsid w:val="00A81598"/>
    <w:rsid w:val="00AA3BC9"/>
    <w:rsid w:val="00AB0608"/>
    <w:rsid w:val="00AB2C0D"/>
    <w:rsid w:val="00AB4663"/>
    <w:rsid w:val="00AC44F5"/>
    <w:rsid w:val="00AD41C3"/>
    <w:rsid w:val="00AE0785"/>
    <w:rsid w:val="00B1522A"/>
    <w:rsid w:val="00B15375"/>
    <w:rsid w:val="00B232F9"/>
    <w:rsid w:val="00B30DA1"/>
    <w:rsid w:val="00B42062"/>
    <w:rsid w:val="00B61260"/>
    <w:rsid w:val="00B61AFB"/>
    <w:rsid w:val="00B622FD"/>
    <w:rsid w:val="00B6237C"/>
    <w:rsid w:val="00B800E8"/>
    <w:rsid w:val="00B90EEC"/>
    <w:rsid w:val="00B91DED"/>
    <w:rsid w:val="00BA3082"/>
    <w:rsid w:val="00BB7A11"/>
    <w:rsid w:val="00BC337A"/>
    <w:rsid w:val="00BC4A91"/>
    <w:rsid w:val="00BC6F55"/>
    <w:rsid w:val="00BC74BF"/>
    <w:rsid w:val="00BE596B"/>
    <w:rsid w:val="00BF4690"/>
    <w:rsid w:val="00BF53E7"/>
    <w:rsid w:val="00C008E8"/>
    <w:rsid w:val="00C1642F"/>
    <w:rsid w:val="00C24EF5"/>
    <w:rsid w:val="00C3279E"/>
    <w:rsid w:val="00C472EF"/>
    <w:rsid w:val="00C52FAD"/>
    <w:rsid w:val="00C6539D"/>
    <w:rsid w:val="00C73A1A"/>
    <w:rsid w:val="00C77187"/>
    <w:rsid w:val="00C8110E"/>
    <w:rsid w:val="00C818EB"/>
    <w:rsid w:val="00CB181D"/>
    <w:rsid w:val="00CC60E3"/>
    <w:rsid w:val="00CC62F2"/>
    <w:rsid w:val="00CE7329"/>
    <w:rsid w:val="00CF3AFF"/>
    <w:rsid w:val="00CF77F9"/>
    <w:rsid w:val="00D16288"/>
    <w:rsid w:val="00D221B0"/>
    <w:rsid w:val="00D22BFF"/>
    <w:rsid w:val="00D26B1B"/>
    <w:rsid w:val="00D34C02"/>
    <w:rsid w:val="00D37749"/>
    <w:rsid w:val="00D409A3"/>
    <w:rsid w:val="00DD3A30"/>
    <w:rsid w:val="00DE029D"/>
    <w:rsid w:val="00E156AF"/>
    <w:rsid w:val="00E323B6"/>
    <w:rsid w:val="00E423AA"/>
    <w:rsid w:val="00E540AC"/>
    <w:rsid w:val="00E62D77"/>
    <w:rsid w:val="00E66EF7"/>
    <w:rsid w:val="00E76C1B"/>
    <w:rsid w:val="00E804AA"/>
    <w:rsid w:val="00E90A31"/>
    <w:rsid w:val="00EA4F87"/>
    <w:rsid w:val="00EB548B"/>
    <w:rsid w:val="00EC2615"/>
    <w:rsid w:val="00EE1014"/>
    <w:rsid w:val="00EE3F83"/>
    <w:rsid w:val="00EE7195"/>
    <w:rsid w:val="00F0090E"/>
    <w:rsid w:val="00F00C9B"/>
    <w:rsid w:val="00F116EE"/>
    <w:rsid w:val="00F17E62"/>
    <w:rsid w:val="00F255F2"/>
    <w:rsid w:val="00F325FC"/>
    <w:rsid w:val="00F338BE"/>
    <w:rsid w:val="00F4588F"/>
    <w:rsid w:val="00F56CA5"/>
    <w:rsid w:val="00F6690D"/>
    <w:rsid w:val="00F70604"/>
    <w:rsid w:val="00F96EE4"/>
    <w:rsid w:val="00FA07F9"/>
    <w:rsid w:val="00FA41EC"/>
    <w:rsid w:val="00FB2B99"/>
    <w:rsid w:val="00FB400E"/>
    <w:rsid w:val="00FE09D0"/>
    <w:rsid w:val="00FE3320"/>
    <w:rsid w:val="00FE3A31"/>
    <w:rsid w:val="00FF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36B19"/>
  <w14:defaultImageDpi w14:val="32767"/>
  <w15:chartTrackingRefBased/>
  <w15:docId w15:val="{23550141-55D7-9940-A73C-7C784FAA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iPriority="1" w:unhideWhenUsed="1" w:qFormat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/>
    <w:lsdException w:name="Unresolved Mention" w:locked="0"/>
    <w:lsdException w:name="Smart Link" w:locked="0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B1B"/>
  </w:style>
  <w:style w:type="paragraph" w:styleId="Footer">
    <w:name w:val="footer"/>
    <w:basedOn w:val="Normal"/>
    <w:link w:val="Foot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B1B"/>
  </w:style>
  <w:style w:type="paragraph" w:styleId="ListParagraph">
    <w:name w:val="List Paragraph"/>
    <w:basedOn w:val="Normal"/>
    <w:uiPriority w:val="34"/>
    <w:qFormat/>
    <w:rsid w:val="00087D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6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6D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locked/>
    <w:rsid w:val="00263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1522A"/>
    <w:rPr>
      <w:color w:val="0563C1"/>
      <w:u w:val="single"/>
    </w:rPr>
  </w:style>
  <w:style w:type="paragraph" w:styleId="BodyText">
    <w:name w:val="Body Text"/>
    <w:basedOn w:val="Normal"/>
    <w:link w:val="BodyTextChar"/>
    <w:uiPriority w:val="1"/>
    <w:qFormat/>
    <w:rsid w:val="00EE1014"/>
    <w:pPr>
      <w:widowControl w:val="0"/>
      <w:autoSpaceDE w:val="0"/>
      <w:autoSpaceDN w:val="0"/>
    </w:pPr>
    <w:rPr>
      <w:rFonts w:ascii="Arial" w:eastAsia="Arial" w:hAnsi="Arial" w:cs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EE1014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ndus office theme">
  <a:themeElements>
    <a:clrScheme name="indus">
      <a:dk1>
        <a:srgbClr val="101820"/>
      </a:dk1>
      <a:lt1>
        <a:sysClr val="window" lastClr="FFFFFF"/>
      </a:lt1>
      <a:dk2>
        <a:srgbClr val="101820"/>
      </a:dk2>
      <a:lt2>
        <a:srgbClr val="2B7051"/>
      </a:lt2>
      <a:accent1>
        <a:srgbClr val="41B6E6"/>
      </a:accent1>
      <a:accent2>
        <a:srgbClr val="FFB81C"/>
      </a:accent2>
      <a:accent3>
        <a:srgbClr val="A5A5A5"/>
      </a:accent3>
      <a:accent4>
        <a:srgbClr val="FFB81C"/>
      </a:accent4>
      <a:accent5>
        <a:srgbClr val="41B6E6"/>
      </a:accent5>
      <a:accent6>
        <a:srgbClr val="6FA287"/>
      </a:accent6>
      <a:hlink>
        <a:srgbClr val="41B6E6"/>
      </a:hlink>
      <a:folHlink>
        <a:srgbClr val="FFB81C"/>
      </a:folHlink>
    </a:clrScheme>
    <a:fontScheme name="Indus">
      <a:majorFont>
        <a:latin typeface="LTC Caslon Long Pro"/>
        <a:ea typeface=""/>
        <a:cs typeface=""/>
      </a:majorFont>
      <a:minorFont>
        <a:latin typeface="Neue Haas Unica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C0B4-7080-474E-BFDB-540BCE54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Bridget Regan</cp:lastModifiedBy>
  <cp:revision>5</cp:revision>
  <cp:lastPrinted>2022-09-20T18:31:00Z</cp:lastPrinted>
  <dcterms:created xsi:type="dcterms:W3CDTF">2023-09-08T16:11:00Z</dcterms:created>
  <dcterms:modified xsi:type="dcterms:W3CDTF">2023-09-13T18:47:00Z</dcterms:modified>
</cp:coreProperties>
</file>